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Carlito" w:hAnsi="Carlito"/>
          <w:sz w:val="24"/>
          <w:szCs w:val="24"/>
        </w:rPr>
      </w:pPr>
      <w:r>
        <w:rPr>
          <w:rFonts w:ascii="Carlito" w:hAnsi="Carlito"/>
          <w:b/>
          <w:bCs/>
          <w:i w:val="false"/>
          <w:iCs w:val="false"/>
          <w:color w:val="000000"/>
          <w:sz w:val="24"/>
          <w:szCs w:val="24"/>
        </w:rPr>
        <w:t xml:space="preserve">PAUTA DA </w:t>
      </w:r>
      <w:r>
        <w:rPr>
          <w:rFonts w:ascii="Carlito" w:hAnsi="Carlito"/>
          <w:b/>
          <w:bCs/>
          <w:i w:val="false"/>
          <w:iCs w:val="false"/>
          <w:color w:val="000000"/>
          <w:sz w:val="24"/>
          <w:szCs w:val="24"/>
        </w:rPr>
        <w:t xml:space="preserve">1ª </w:t>
      </w:r>
      <w:r>
        <w:rPr>
          <w:rFonts w:ascii="Carlito" w:hAnsi="Carlito"/>
          <w:b/>
          <w:bCs/>
          <w:i w:val="false"/>
          <w:iCs w:val="false"/>
          <w:color w:val="000000"/>
          <w:sz w:val="24"/>
          <w:szCs w:val="24"/>
        </w:rPr>
        <w:t xml:space="preserve">REUNIÃO </w:t>
      </w:r>
      <w:r>
        <w:rPr>
          <w:rFonts w:ascii="Carlito" w:hAnsi="Carlito"/>
          <w:b/>
          <w:bCs/>
          <w:i w:val="false"/>
          <w:iCs w:val="false"/>
          <w:color w:val="000000"/>
          <w:sz w:val="24"/>
          <w:szCs w:val="24"/>
        </w:rPr>
        <w:t xml:space="preserve">EXTRAORDINÁRIA </w:t>
      </w:r>
      <w:r>
        <w:rPr>
          <w:rFonts w:ascii="Carlito" w:hAnsi="Carlito"/>
          <w:b/>
          <w:bCs/>
          <w:i w:val="false"/>
          <w:iCs w:val="false"/>
          <w:color w:val="000000"/>
          <w:sz w:val="24"/>
          <w:szCs w:val="24"/>
        </w:rPr>
        <w:t>DA COMISS</w:t>
      </w:r>
      <w:r>
        <w:rPr>
          <w:rFonts w:ascii="Carlito" w:hAnsi="Carlito"/>
          <w:b/>
          <w:bCs/>
          <w:i w:val="false"/>
          <w:iCs w:val="false"/>
          <w:color w:val="000000"/>
          <w:sz w:val="24"/>
          <w:szCs w:val="24"/>
        </w:rPr>
        <w:t>ÃO</w:t>
      </w:r>
      <w:r>
        <w:rPr>
          <w:rFonts w:ascii="Carlito" w:hAnsi="Carlito"/>
          <w:b/>
          <w:bCs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ascii="Carlito" w:hAnsi="Carlito"/>
          <w:b/>
          <w:bCs/>
          <w:i w:val="false"/>
          <w:iCs w:val="false"/>
          <w:color w:val="000000"/>
          <w:sz w:val="24"/>
          <w:szCs w:val="24"/>
        </w:rPr>
        <w:t xml:space="preserve">DE LEGISLAÇÃO, JUSTIÇA E </w:t>
      </w:r>
    </w:p>
    <w:p>
      <w:pPr>
        <w:pStyle w:val="Normal"/>
        <w:spacing w:lineRule="auto" w:line="240" w:before="0" w:after="0"/>
        <w:jc w:val="center"/>
        <w:rPr>
          <w:rFonts w:ascii="Carlito" w:hAnsi="Carlito"/>
          <w:sz w:val="24"/>
          <w:szCs w:val="24"/>
        </w:rPr>
      </w:pPr>
      <w:r>
        <w:rPr>
          <w:rFonts w:ascii="Carlito" w:hAnsi="Carlito"/>
          <w:b/>
          <w:bCs/>
          <w:i w:val="false"/>
          <w:iCs w:val="false"/>
          <w:color w:val="000000"/>
          <w:sz w:val="24"/>
          <w:szCs w:val="24"/>
        </w:rPr>
        <w:t>REDAÇÃO FINAL</w:t>
      </w:r>
    </w:p>
    <w:p>
      <w:pPr>
        <w:pStyle w:val="Normal"/>
        <w:spacing w:lineRule="auto" w:line="240" w:before="0" w:after="0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rlito" w:hAnsi="Carlito"/>
          <w:i w:val="false"/>
          <w:i w:val="false"/>
          <w:iCs w:val="false"/>
          <w:sz w:val="24"/>
          <w:szCs w:val="24"/>
        </w:rPr>
      </w:pPr>
      <w:r>
        <w:rPr>
          <w:rFonts w:ascii="Carlito" w:hAnsi="Carlito"/>
          <w:i w:val="false"/>
          <w:iCs w:val="false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 xml:space="preserve">A Comissão de Legislação, Justiça e Redação Final da Câmara Municipal de São José da Barra, Estado de Minas Gerais, TORNA PÚBLICO que no dia 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>04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 xml:space="preserve"> de 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>fevereiro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 xml:space="preserve"> de 2026, às 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>08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>h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>45min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>, estar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>á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 xml:space="preserve"> reunida para analisar as seguintes matérias:</w:t>
      </w:r>
    </w:p>
    <w:p>
      <w:pPr>
        <w:pStyle w:val="ListParagraph"/>
        <w:spacing w:lineRule="auto" w:line="240" w:before="0" w:after="0"/>
        <w:ind w:hanging="0" w:left="0"/>
        <w:contextualSpacing/>
        <w:jc w:val="both"/>
        <w:rPr>
          <w:rFonts w:ascii="Carlito" w:hAnsi="Carlito"/>
          <w:i w:val="false"/>
          <w:i w:val="false"/>
          <w:iCs w:val="false"/>
          <w:sz w:val="24"/>
          <w:szCs w:val="24"/>
        </w:rPr>
      </w:pPr>
      <w:r>
        <w:rPr>
          <w:rFonts w:ascii="Carlito" w:hAnsi="Carlito"/>
          <w:i w:val="false"/>
          <w:iCs w:val="false"/>
          <w:sz w:val="24"/>
          <w:szCs w:val="24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/>
      </w:pPr>
      <w:r>
        <w:rPr>
          <w:rStyle w:val="Emphasis"/>
          <w:rFonts w:eastAsia="Times New Roman" w:cs="Times New Roman" w:ascii="Carlito" w:hAnsi="Carlito"/>
          <w:b/>
          <w:bCs/>
          <w:i w:val="false"/>
          <w:iCs w:val="false"/>
          <w:color w:val="000000"/>
          <w:kern w:val="2"/>
          <w:sz w:val="24"/>
          <w:szCs w:val="24"/>
          <w:u w:val="none"/>
          <w:shd w:fill="auto" w:val="clear"/>
        </w:rPr>
        <w:t>PROJETO DE LEI COMPLEMENTAR Nº 001/2026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shd w:fill="auto" w:val="clear"/>
        </w:rPr>
        <w:t>, de autoria do Poder Executivo Municipal, que “</w:t>
      </w:r>
      <w:bookmarkStart w:id="0" w:name="_Hlk130079879"/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shd w:fill="auto" w:val="clear"/>
        </w:rPr>
        <w:t>Altera o número de vagas para o cargo de Motorista, constante do Anexo I da Lei Complementar nº 021, de 24 de agosto de 2.007, que ‘Dispõe sobre o Plano de Cargos e Vencimentos dos Servidores Públicos Municipais de São José da Barra/MG e dá outras providências”.</w:t>
      </w:r>
      <w:bookmarkEnd w:id="0"/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720"/>
        <w:jc w:val="both"/>
        <w:rPr>
          <w:rFonts w:ascii="Carlito" w:hAnsi="Carlito" w:eastAsia="Times New Roman" w:cs="Times New Roman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  <w:shd w:fill="auto" w:val="clear"/>
        </w:rPr>
      </w:pPr>
      <w:r>
        <w:rPr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/>
      </w:pPr>
      <w:r>
        <w:rPr>
          <w:rStyle w:val="Emphasis"/>
          <w:rFonts w:eastAsia="Times New Roman" w:cs="Times New Roman" w:ascii="Carlito" w:hAnsi="Carlito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  <w:t>PROJETO DE LEI ORDINÁRIA Nº 003/2026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  <w:t xml:space="preserve">, de autoria do Poder Executivo Municipal, que 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shd w:fill="auto" w:val="clear"/>
        </w:rPr>
        <w:t>“Institui o projeto ‘Socializar através do esporte’ e dá outras providências”.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720"/>
        <w:jc w:val="both"/>
        <w:rPr>
          <w:rFonts w:ascii="Carlito" w:hAnsi="Carlito" w:eastAsia="Times New Roman" w:cs="Times New Roman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  <w:shd w:fill="auto" w:val="clear"/>
        </w:rPr>
      </w:pPr>
      <w:r>
        <w:rPr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/>
      </w:pPr>
      <w:r>
        <w:rPr>
          <w:rStyle w:val="Emphasis"/>
          <w:rFonts w:eastAsia="Times New Roman" w:cs="Times New Roman" w:ascii="Carlito" w:hAnsi="Carlito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  <w:t>PROJETO DE LEI ORDINÁRIA Nº 004/2026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  <w:t>, de autoria do Poder Executivo Municipal, que “Institui TFD – Tratamento Fora Do Domicilio e dá outras providências”.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720"/>
        <w:jc w:val="both"/>
        <w:rPr>
          <w:rFonts w:ascii="Carlito" w:hAnsi="Carlito" w:eastAsia="Times New Roman" w:cs="Times New Roman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  <w:shd w:fill="auto" w:val="clear"/>
        </w:rPr>
      </w:pPr>
      <w:r>
        <w:rPr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/>
      </w:pPr>
      <w:r>
        <w:rPr>
          <w:rStyle w:val="Emphasis"/>
          <w:rFonts w:eastAsia="Times New Roman" w:cs="Times New Roman" w:ascii="Carlito" w:hAnsi="Carlito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  <w:t>PROJETO DE LEI ORDINÁRIA Nº 005/2026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  <w:t>, de autoria do Poder Executivo Municipal, que “Proíbe e impõe multa para a deposição ou descarte de resíduos sólidos indevidamente e dá outras providências”.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720"/>
        <w:jc w:val="both"/>
        <w:rPr>
          <w:rFonts w:ascii="Carlito" w:hAnsi="Carlito" w:eastAsia="Times New Roman" w:cs="Times New Roman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  <w:shd w:fill="auto" w:val="clear"/>
        </w:rPr>
      </w:pPr>
      <w:r>
        <w:rPr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/>
      </w:pPr>
      <w:r>
        <w:rPr>
          <w:rStyle w:val="Emphasis"/>
          <w:rFonts w:eastAsia="Times New Roman" w:cs="Times New Roman" w:ascii="Carlito" w:hAnsi="Carlito"/>
          <w:b/>
          <w:bCs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</w:rPr>
        <w:t>PROJETO DE LEI ORDINÁRIA Nº 035/2025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</w:rPr>
        <w:t xml:space="preserve">, de autoria do Poder Executivo Municipal, que </w:t>
      </w:r>
      <w:bookmarkStart w:id="1" w:name="_Hlk117155804_Copia_1"/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</w:rPr>
        <w:t>“Altera a Lei nº 483, de 20 de julho de 2.015, que autoriza o Executivo Municipal a doar em benefício de Amarildo Semião 66755760625 lote do Distrito Industrial.”</w:t>
      </w:r>
      <w:bookmarkEnd w:id="1"/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720"/>
        <w:jc w:val="both"/>
        <w:rPr>
          <w:rStyle w:val="Emphasis"/>
          <w:rFonts w:ascii="Carlito" w:hAnsi="Carlito" w:eastAsia="Times New Roman" w:cs="Times New Roman"/>
          <w:b w:val="false"/>
          <w:bCs w:val="false"/>
          <w:i w:val="false"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</w:rPr>
      </w:pPr>
      <w:r>
        <w:rPr/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/>
      </w:pPr>
      <w:r>
        <w:rPr>
          <w:rStyle w:val="Emphasis"/>
          <w:rFonts w:eastAsia="Times New Roman" w:cs="Times New Roman" w:ascii="Carlito" w:hAnsi="Carlito"/>
          <w:b/>
          <w:bCs/>
          <w:i w:val="false"/>
          <w:iCs w:val="false"/>
          <w:color w:val="000000"/>
          <w:kern w:val="2"/>
          <w:sz w:val="24"/>
          <w:szCs w:val="24"/>
          <w:u w:val="none"/>
          <w:shd w:fill="auto" w:val="clear"/>
        </w:rPr>
        <w:t>PROJETO DE LEI ORDINÁRIA Nº 042/2025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shd w:fill="auto" w:val="clear"/>
        </w:rPr>
        <w:t>, de autoria do Poder Executivo Municipal, que “Dispõe sobre revogação de leis que autorizam a doação de lotes no Distrito Industrial e dá outras providências.”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720"/>
        <w:jc w:val="both"/>
        <w:rPr>
          <w:rStyle w:val="Emphasis"/>
          <w:rFonts w:ascii="Carlito" w:hAnsi="Carlito" w:eastAsia="Times New Roman" w:cs="Times New Roman"/>
          <w:b w:val="false"/>
          <w:bCs w:val="false"/>
          <w:i w:val="false"/>
          <w:i w:val="false"/>
          <w:iCs w:val="false"/>
          <w:color w:val="000000"/>
          <w:kern w:val="2"/>
          <w:sz w:val="24"/>
          <w:szCs w:val="24"/>
          <w:u w:val="none"/>
          <w:shd w:fill="auto" w:val="clear"/>
        </w:rPr>
      </w:pPr>
      <w:r>
        <w:rPr/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/>
      </w:pPr>
      <w:r>
        <w:rPr>
          <w:rStyle w:val="Emphasis"/>
          <w:rFonts w:eastAsia="Times New Roman" w:cs="Times New Roman" w:ascii="Carlito" w:hAnsi="Carlito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  <w:t>PROJETO DE DECRETO LEGISLATIVO Nº 003/2025,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  <w:t xml:space="preserve"> de autoria do Vereador Tiago Antunes Silva, que </w:t>
      </w:r>
      <w:r>
        <w:rPr>
          <w:rStyle w:val="Emphasis"/>
          <w:rFonts w:eastAsia="Times New Roman" w:cs="Arial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>“Concede o Título de Cidadão Honorário do Município de São José da Barra, Estado de Minas Gerais, ao Senhor João Orlei de Carvalho”.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720"/>
        <w:jc w:val="both"/>
        <w:rPr>
          <w:rFonts w:ascii="Carlito" w:hAnsi="Carlito" w:eastAsia="Times New Roman" w:cs="Arial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  <w:shd w:fill="auto" w:val="clear"/>
        </w:rPr>
      </w:pPr>
      <w:r>
        <w:rPr>
          <w:rFonts w:eastAsia="Times New Roman" w:cs="Arial" w:ascii="Carlito" w:hAnsi="Carlito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/>
      </w:pPr>
      <w:r>
        <w:rPr>
          <w:rStyle w:val="Emphasis"/>
          <w:rFonts w:eastAsia="Times New Roman" w:cs="Times New Roman" w:ascii="Carlito" w:hAnsi="Carlito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  <w:t>PROJETO DE DECRETO LEGISLATIVO Nº 004/2025,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  <w:t xml:space="preserve"> de autoria do Vereador Edmar dos Santos Gonçalves, que </w:t>
      </w:r>
      <w:r>
        <w:rPr>
          <w:rStyle w:val="Emphasis"/>
          <w:rFonts w:eastAsia="Times New Roman" w:cs="Arial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>“Concede o Título de Cidadão Honorário do Município de São José da Barra, Estado de Minas Gerais, ao Senhor Raul José de Belém”.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720"/>
        <w:jc w:val="both"/>
        <w:rPr>
          <w:rFonts w:ascii="Carlito" w:hAnsi="Carlito" w:eastAsia="Times New Roman" w:cs="Arial"/>
          <w:b w:val="false"/>
          <w:bCs w:val="false"/>
          <w:i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</w:pPr>
      <w:r>
        <w:rPr>
          <w:rFonts w:eastAsia="Times New Roman" w:cs="Arial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/>
      </w:pPr>
      <w:r>
        <w:rPr>
          <w:rStyle w:val="Emphasis"/>
          <w:rFonts w:eastAsia="Times New Roman" w:cs="Times New Roman" w:ascii="Carlito" w:hAnsi="Carlito"/>
          <w:b/>
          <w:bCs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>PROJETO DE DECRETO LEGISLATIVO Nº 005/2025,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 xml:space="preserve"> de autoria do Vereador Edmar dos Santos Gonçalves, que </w:t>
      </w:r>
      <w:r>
        <w:rPr>
          <w:rStyle w:val="Emphasis"/>
          <w:rFonts w:eastAsia="Times New Roman" w:cs="Arial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>“Concede o Título de Cidadã Honorária do Município de São José da Barra, Estado de Minas Gerais, a Senhora Maria Albina Zero Morais (Nina)”.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720"/>
        <w:jc w:val="both"/>
        <w:rPr>
          <w:rFonts w:ascii="Carlito" w:hAnsi="Carlito" w:eastAsia="Times New Roman" w:cs="Arial"/>
          <w:b/>
          <w:bCs w:val="false"/>
          <w:i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</w:pPr>
      <w:r>
        <w:rPr>
          <w:rFonts w:eastAsia="Times New Roman" w:cs="Arial" w:ascii="Carlito" w:hAnsi="Carlito"/>
          <w:b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/>
      </w:pPr>
      <w:r>
        <w:rPr>
          <w:rStyle w:val="Emphasis"/>
          <w:rFonts w:eastAsia="Times New Roman" w:cs="Times New Roman" w:ascii="Carlito" w:hAnsi="Carlito"/>
          <w:b/>
          <w:bCs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</w:rPr>
        <w:t>PROJETO DE DECRETO LEGISLATIVO Nº 006/2025,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</w:rPr>
        <w:t xml:space="preserve"> de autoria do Vereador Edmar dos Santos Gonçalves, que </w:t>
      </w:r>
      <w:r>
        <w:rPr>
          <w:rStyle w:val="Emphasis"/>
          <w:rFonts w:eastAsia="Times New Roman" w:cs="Arial" w:ascii="Carlito" w:hAnsi="Carlito"/>
          <w:b w:val="false"/>
          <w:bCs w:val="false"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</w:rPr>
        <w:t>“Concede o Título de Cidadão Honorário do Município de São José da Barra, Estado de Minas Gerais, ao Senhor Emídio Alves Madeira Júnior”.</w:t>
      </w:r>
    </w:p>
    <w:p>
      <w:pPr>
        <w:pStyle w:val="Normal"/>
        <w:spacing w:lineRule="auto" w:line="240" w:before="0" w:after="0"/>
        <w:jc w:val="both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  <w:t xml:space="preserve">São José da Barra, </w:t>
      </w:r>
      <w:r>
        <w:rPr>
          <w:rFonts w:ascii="Carlito" w:hAnsi="Carlito"/>
          <w:sz w:val="24"/>
          <w:szCs w:val="24"/>
        </w:rPr>
        <w:t>04</w:t>
      </w:r>
      <w:r>
        <w:rPr>
          <w:rFonts w:ascii="Carlito" w:hAnsi="Carlito"/>
          <w:sz w:val="24"/>
          <w:szCs w:val="24"/>
        </w:rPr>
        <w:t xml:space="preserve"> de </w:t>
      </w:r>
      <w:r>
        <w:rPr>
          <w:rFonts w:ascii="Carlito" w:hAnsi="Carlito"/>
          <w:sz w:val="24"/>
          <w:szCs w:val="24"/>
        </w:rPr>
        <w:t xml:space="preserve">fevereiro </w:t>
      </w:r>
      <w:r>
        <w:rPr>
          <w:rFonts w:ascii="Carlito" w:hAnsi="Carlito"/>
          <w:sz w:val="24"/>
          <w:szCs w:val="24"/>
        </w:rPr>
        <w:t>de 2026.</w:t>
      </w:r>
    </w:p>
    <w:p>
      <w:pPr>
        <w:pStyle w:val="Normal"/>
        <w:spacing w:lineRule="auto" w:line="240" w:before="0" w:after="0"/>
        <w:jc w:val="center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  <w:t>Kelvim Cristian Avila Avelar</w:t>
      </w:r>
    </w:p>
    <w:p>
      <w:pPr>
        <w:pStyle w:val="Normal"/>
        <w:spacing w:lineRule="auto" w:line="240" w:before="0" w:after="0"/>
        <w:jc w:val="center"/>
        <w:rPr/>
      </w:pPr>
      <w:r>
        <w:rPr>
          <w:rStyle w:val="Strong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Analista do Processo Legislativo</w:t>
      </w:r>
    </w:p>
    <w:sectPr>
      <w:headerReference w:type="default" r:id="rId2"/>
      <w:type w:val="nextPage"/>
      <w:pgSz w:w="11906" w:h="16838"/>
      <w:pgMar w:left="1140" w:right="1211" w:gutter="0" w:header="45" w:top="3360" w:footer="0" w:bottom="830"/>
      <w:pgNumType w:fmt="decimal"/>
      <w:formProt w:val="false"/>
      <w:textDirection w:val="lrTb"/>
      <w:docGrid w:type="default" w:linePitch="360" w:charSpace="2048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rlito">
    <w:altName w:val="Calibri"/>
    <w:charset w:val="01"/>
    <w:family w:val="swiss"/>
    <w:pitch w:val="variable"/>
  </w:font>
  <w:font w:name="Carlito">
    <w:altName w:val="Calibri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Spacing"/>
      <w:jc w:val="center"/>
      <w:rPr>
        <w:b/>
        <w:i w:val="false"/>
        <w:i w:val="false"/>
        <w:iCs w:val="false"/>
        <w:u w:val="none"/>
      </w:rPr>
    </w:pPr>
    <w:r>
      <w:rPr>
        <w:b/>
        <w:i w:val="false"/>
        <w:iCs w:val="false"/>
        <w:u w:val="none"/>
      </w:rP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2681605</wp:posOffset>
          </wp:positionH>
          <wp:positionV relativeFrom="paragraph">
            <wp:posOffset>9525</wp:posOffset>
          </wp:positionV>
          <wp:extent cx="752475" cy="714375"/>
          <wp:effectExtent l="0" t="0" r="0" b="0"/>
          <wp:wrapNone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Spacing"/>
      <w:jc w:val="center"/>
      <w:rPr>
        <w:b/>
        <w:i w:val="false"/>
        <w:i w:val="false"/>
        <w:iCs w:val="false"/>
        <w:u w:val="none"/>
      </w:rPr>
    </w:pPr>
    <w:r>
      <w:rPr>
        <w:b/>
        <w:i w:val="false"/>
        <w:iCs w:val="false"/>
        <w:u w:val="none"/>
      </w:rPr>
    </w:r>
  </w:p>
  <w:p>
    <w:pPr>
      <w:pStyle w:val="NoSpacing"/>
      <w:jc w:val="center"/>
      <w:rPr>
        <w:b/>
        <w:i w:val="false"/>
        <w:i w:val="false"/>
        <w:iCs w:val="false"/>
        <w:u w:val="none"/>
      </w:rPr>
    </w:pPr>
    <w:r>
      <w:rPr>
        <w:b/>
        <w:i w:val="false"/>
        <w:iCs w:val="false"/>
        <w:u w:val="none"/>
      </w:rPr>
    </w:r>
  </w:p>
  <w:p>
    <w:pPr>
      <w:pStyle w:val="NoSpacing"/>
      <w:jc w:val="center"/>
      <w:rPr>
        <w:b/>
        <w:i w:val="false"/>
        <w:i w:val="false"/>
        <w:iCs w:val="false"/>
        <w:u w:val="none"/>
      </w:rPr>
    </w:pPr>
    <w:r>
      <w:rPr>
        <w:b/>
        <w:i w:val="false"/>
        <w:iCs w:val="false"/>
        <w:u w:val="none"/>
      </w:rPr>
    </w:r>
  </w:p>
  <w:p>
    <w:pPr>
      <w:pStyle w:val="NoSpacing"/>
      <w:jc w:val="center"/>
      <w:rPr/>
    </w:pPr>
    <w:r>
      <w:rPr>
        <w:rFonts w:ascii="Carlito" w:hAnsi="Carlito"/>
        <w:b/>
        <w:i w:val="false"/>
        <w:iCs w:val="false"/>
        <w:sz w:val="24"/>
        <w:szCs w:val="24"/>
        <w:u w:val="none"/>
      </w:rPr>
      <w:t>PODER LEGISLATIVO</w:t>
    </w:r>
  </w:p>
  <w:p>
    <w:pPr>
      <w:pStyle w:val="NoSpacing"/>
      <w:jc w:val="center"/>
      <w:rPr/>
    </w:pPr>
    <w:r>
      <w:rPr>
        <w:rFonts w:ascii="Carlito" w:hAnsi="Carlito"/>
        <w:b/>
        <w:i w:val="false"/>
        <w:iCs w:val="false"/>
        <w:sz w:val="24"/>
        <w:szCs w:val="24"/>
        <w:u w:val="none"/>
      </w:rPr>
      <w:t>CÂMARA MUNICIPAL DE SÃO JOSÉ DA BARRA – MG</w:t>
    </w:r>
  </w:p>
  <w:p>
    <w:pPr>
      <w:pStyle w:val="Header"/>
      <w:jc w:val="center"/>
      <w:rPr/>
    </w:pPr>
    <w:r>
      <w:rPr>
        <w:rFonts w:cs="Times New Roman" w:ascii="Carlito" w:hAnsi="Carlito"/>
        <w:b/>
        <w:i w:val="false"/>
        <w:iCs w:val="false"/>
        <w:sz w:val="22"/>
        <w:szCs w:val="22"/>
        <w:u w:val="none"/>
      </w:rPr>
      <w:t>PROCESSO LEGISLATIVO</w:t>
    </w:r>
  </w:p>
  <w:p>
    <w:pPr>
      <w:pStyle w:val="Header"/>
      <w:jc w:val="center"/>
      <w:rPr/>
    </w:pPr>
    <w:r>
      <w:rPr>
        <w:rFonts w:ascii="Carlito" w:hAnsi="Carlito"/>
        <w:i w:val="false"/>
        <w:iCs w:val="false"/>
        <w:sz w:val="22"/>
        <w:szCs w:val="22"/>
        <w:u w:val="none"/>
      </w:rPr>
      <w:t>Trav. Ary Brasileiro de Castro, nº 242 - Centro – CEP:37.945-000 - Fone: (35) 3523-9101</w:t>
    </w:r>
  </w:p>
  <w:p>
    <w:pPr>
      <w:pStyle w:val="Header"/>
      <w:jc w:val="center"/>
      <w:rPr/>
    </w:pPr>
    <w:r>
      <w:rPr>
        <w:rFonts w:ascii="Carlito" w:hAnsi="Carlito"/>
        <w:i w:val="false"/>
        <w:iCs w:val="false"/>
        <w:sz w:val="22"/>
        <w:szCs w:val="22"/>
        <w:u w:val="none"/>
      </w:rPr>
      <w:t>CNPJ Nº 01.729.464/0001-04 / Inscrição Estadual: Isenta.</w:t>
    </w:r>
  </w:p>
  <w:p>
    <w:pPr>
      <w:pStyle w:val="Header"/>
      <w:jc w:val="center"/>
      <w:rPr/>
    </w:pPr>
    <w:r>
      <w:rPr>
        <w:rFonts w:ascii="Carlito" w:hAnsi="Carlito"/>
        <w:i w:val="false"/>
        <w:iCs w:val="false"/>
        <w:sz w:val="22"/>
        <w:szCs w:val="22"/>
        <w:u w:val="none"/>
        <w:lang w:val="en-US"/>
      </w:rPr>
      <w:t xml:space="preserve">E-mail: </w:t>
    </w:r>
    <w:hyperlink r:id="rId2">
      <w:r>
        <w:rPr>
          <w:rStyle w:val="Hyperlink"/>
          <w:rFonts w:ascii="Carlito" w:hAnsi="Carlito"/>
          <w:i w:val="false"/>
          <w:iCs w:val="false"/>
          <w:sz w:val="22"/>
          <w:szCs w:val="22"/>
          <w:u w:val="none"/>
          <w:lang w:val="en-US"/>
        </w:rPr>
        <w:t>proc.legislativo@saojosedabarra.mg.leg.br</w:t>
      </w:r>
    </w:hyperlink>
  </w:p>
  <w:p>
    <w:pPr>
      <w:pStyle w:val="Header"/>
      <w:jc w:val="center"/>
      <w:rPr/>
    </w:pPr>
    <w:r>
      <w:rPr>
        <w:rFonts w:ascii="Carlito" w:hAnsi="Carlito"/>
        <w:i w:val="false"/>
        <w:iCs w:val="false"/>
        <w:sz w:val="22"/>
        <w:szCs w:val="22"/>
        <w:u w:val="none"/>
      </w:rPr>
      <w:t xml:space="preserve">Site: </w:t>
    </w:r>
    <w:hyperlink r:id="rId3">
      <w:r>
        <w:rPr>
          <w:rStyle w:val="Hyperlink"/>
          <w:rFonts w:ascii="Carlito" w:hAnsi="Carlito"/>
          <w:i w:val="false"/>
          <w:iCs w:val="false"/>
          <w:sz w:val="22"/>
          <w:szCs w:val="22"/>
          <w:u w:val="none"/>
        </w:rPr>
        <w:t>www.saojosedabarra.mg.leg.br</w:t>
      </w:r>
    </w:hyperlink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e676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4e3522"/>
    <w:rPr>
      <w:rFonts w:eastAsia="" w:eastAsiaTheme="minorEastAsia"/>
      <w:lang w:eastAsia="pt-BR"/>
    </w:rPr>
  </w:style>
  <w:style w:type="character" w:styleId="RodapChar" w:customStyle="1">
    <w:name w:val="Rodapé Char"/>
    <w:basedOn w:val="DefaultParagraphFont"/>
    <w:uiPriority w:val="99"/>
    <w:qFormat/>
    <w:rsid w:val="004e3522"/>
    <w:rPr>
      <w:rFonts w:eastAsia="" w:eastAsiaTheme="minorEastAsia"/>
      <w:lang w:eastAsia="pt-BR"/>
    </w:rPr>
  </w:style>
  <w:style w:type="character" w:styleId="Hyperlink">
    <w:name w:val="Hyperlink"/>
    <w:uiPriority w:val="99"/>
    <w:semiHidden/>
    <w:unhideWhenUsed/>
    <w:rsid w:val="004e3522"/>
    <w:rPr>
      <w:color w:val="0000FF"/>
      <w:u w:val="single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a50913"/>
    <w:rPr>
      <w:rFonts w:ascii="Segoe UI" w:hAnsi="Segoe UI" w:eastAsia="" w:cs="Segoe UI" w:eastAsiaTheme="minorEastAsia"/>
      <w:sz w:val="18"/>
      <w:szCs w:val="18"/>
      <w:lang w:eastAsia="pt-BR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Normaltextrun" w:customStyle="1">
    <w:name w:val="normaltextrun"/>
    <w:basedOn w:val="DefaultParagraphFont"/>
    <w:qFormat/>
    <w:rPr/>
  </w:style>
  <w:style w:type="character" w:styleId="Smbolosdenumerao">
    <w:name w:val="Símbolos de numeração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4e3522"/>
    <w:pPr>
      <w:spacing w:before="0" w:after="200"/>
      <w:ind w:hanging="0" w:left="720"/>
      <w:contextualSpacing/>
    </w:pPr>
    <w:rPr/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4e352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4e352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4e3522"/>
    <w:pPr>
      <w:widowControl/>
      <w:suppressAutoHyphens w:val="true"/>
      <w:bidi w:val="0"/>
      <w:spacing w:before="0" w:after="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pt-BR" w:eastAsia="pt-BR" w:bidi="ar-S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a5091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rpodapea" w:customStyle="1">
    <w:name w:val="corpodapea"/>
    <w:basedOn w:val="Normal"/>
    <w:qFormat/>
    <w:pPr>
      <w:spacing w:lineRule="exact" w:line="240" w:beforeAutospacing="1" w:afterAutospacing="1"/>
    </w:pPr>
    <w:rPr>
      <w:rFonts w:ascii="Times New Roman" w:hAnsi="Times New Roman" w:eastAsia="Times New Roman"/>
    </w:rPr>
  </w:style>
  <w:style w:type="paragraph" w:styleId="NormalWeb">
    <w:name w:val="Normal (Web)"/>
    <w:basedOn w:val="Normal"/>
    <w:qFormat/>
    <w:pPr>
      <w:suppressAutoHyphens w:val="false"/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proc.legislativo@saojosedabarra.mg.leg.br" TargetMode="External"/><Relationship Id="rId3" Type="http://schemas.openxmlformats.org/officeDocument/2006/relationships/hyperlink" Target="http://www.saojosedabarra.mg.leg.br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4937</TotalTime>
  <Application>LibreOffice/7.6.0.3$Windows_X86_64 LibreOffice_project/69edd8b8ebc41d00b4de3915dc82f8f0fc3b6265</Application>
  <AppVersion>15.0000</AppVersion>
  <Pages>2</Pages>
  <Words>477</Words>
  <Characters>2521</Characters>
  <CharactersWithSpaces>2969</CharactersWithSpaces>
  <Paragraphs>23</Paragraphs>
  <Company>cliente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dc:description/>
  <dc:language>pt-BR</dc:language>
  <cp:lastModifiedBy/>
  <dcterms:modified xsi:type="dcterms:W3CDTF">2026-04-22T13:09:27Z</dcterms:modified>
  <cp:revision>256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